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2078" w14:textId="77777777" w:rsidR="00D43F37" w:rsidRPr="00D43F37" w:rsidRDefault="00D43F37" w:rsidP="00D43F37">
      <w:pPr>
        <w:shd w:val="clear" w:color="auto" w:fill="FFFFFF"/>
        <w:spacing w:after="0" w:line="510" w:lineRule="atLeast"/>
        <w:textAlignment w:val="baseline"/>
        <w:outlineLvl w:val="2"/>
        <w:rPr>
          <w:rFonts w:ascii="Montserrat" w:eastAsia="Times New Roman" w:hAnsi="Montserrat" w:cs="Times New Roman"/>
          <w:color w:val="242424"/>
          <w:kern w:val="0"/>
          <w:sz w:val="36"/>
          <w:szCs w:val="36"/>
          <w14:ligatures w14:val="none"/>
        </w:rPr>
      </w:pPr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 xml:space="preserve">1.Ce </w:t>
      </w:r>
      <w:proofErr w:type="spellStart"/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este</w:t>
      </w:r>
      <w:proofErr w:type="spellEnd"/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venitul</w:t>
      </w:r>
      <w:proofErr w:type="spellEnd"/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 xml:space="preserve"> minim de </w:t>
      </w:r>
      <w:proofErr w:type="spellStart"/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incluziune</w:t>
      </w:r>
      <w:proofErr w:type="spellEnd"/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 xml:space="preserve"> (VMI)?</w:t>
      </w:r>
    </w:p>
    <w:p w14:paraId="5D75980C" w14:textId="77777777" w:rsidR="00D43F37" w:rsidRPr="00D43F37" w:rsidRDefault="00D43F37" w:rsidP="00D43F3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VMI</w:t>
      </w: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 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reprezint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un program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unic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asisten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social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creat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pentru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gram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</w:t>
      </w:r>
      <w:proofErr w:type="gram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ajuta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persoanele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familiile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vulnerabile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dep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easc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obstacolele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financiare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pe care le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întâmpin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-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îmbun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t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easc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via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.</w:t>
      </w:r>
    </w:p>
    <w:p w14:paraId="0356F940" w14:textId="77777777" w:rsidR="00D43F37" w:rsidRPr="00D43F37" w:rsidRDefault="00D43F37" w:rsidP="00D43F3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VMI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este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un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beneficiu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prev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zut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Legea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nr. 196/2016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privind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venitul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minim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incluziune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are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dou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componente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:</w:t>
      </w:r>
    </w:p>
    <w:p w14:paraId="3AA4CD83" w14:textId="77777777" w:rsidR="00D43F37" w:rsidRPr="00D43F37" w:rsidRDefault="00D43F37" w:rsidP="00D43F3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u w:val="single"/>
          <w:bdr w:val="none" w:sz="0" w:space="0" w:color="auto" w:frame="1"/>
          <w14:ligatures w14:val="none"/>
        </w:rPr>
        <w:t xml:space="preserve">A) </w:t>
      </w:r>
      <w:proofErr w:type="spellStart"/>
      <w:proofErr w:type="gram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u w:val="single"/>
          <w:bdr w:val="none" w:sz="0" w:space="0" w:color="auto" w:frame="1"/>
          <w14:ligatures w14:val="none"/>
        </w:rPr>
        <w:t>Ajutor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u w:val="single"/>
          <w:bdr w:val="none" w:sz="0" w:space="0" w:color="auto" w:frame="1"/>
          <w14:ligatures w14:val="none"/>
        </w:rPr>
        <w:t xml:space="preserve"> 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u w:val="single"/>
          <w:bdr w:val="none" w:sz="0" w:space="0" w:color="auto" w:frame="1"/>
          <w14:ligatures w14:val="none"/>
        </w:rPr>
        <w:t>pentru</w:t>
      </w:r>
      <w:proofErr w:type="spellEnd"/>
      <w:proofErr w:type="gram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u w:val="single"/>
          <w:bdr w:val="none" w:sz="0" w:space="0" w:color="auto" w:frame="1"/>
          <w14:ligatures w14:val="none"/>
        </w:rPr>
        <w:t>incluziune</w:t>
      </w:r>
      <w:proofErr w:type="spellEnd"/>
    </w:p>
    <w:p w14:paraId="5F6CFC72" w14:textId="77777777" w:rsidR="00D43F37" w:rsidRPr="00D43F37" w:rsidRDefault="00D43F37" w:rsidP="00D43F3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u w:val="single"/>
          <w:bdr w:val="none" w:sz="0" w:space="0" w:color="auto" w:frame="1"/>
          <w14:ligatures w14:val="none"/>
        </w:rPr>
        <w:t xml:space="preserve">B)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u w:val="single"/>
          <w:bdr w:val="none" w:sz="0" w:space="0" w:color="auto" w:frame="1"/>
          <w14:ligatures w14:val="none"/>
        </w:rPr>
        <w:t>Ajutor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u w:val="single"/>
          <w:bdr w:val="none" w:sz="0" w:space="0" w:color="auto" w:frame="1"/>
          <w14:ligatures w14:val="none"/>
        </w:rPr>
        <w:t>pentru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u w:val="single"/>
          <w:bdr w:val="none" w:sz="0" w:space="0" w:color="auto" w:frame="1"/>
          <w14:ligatures w14:val="none"/>
        </w:rPr>
        <w:t>familiile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u w:val="single"/>
          <w:bdr w:val="none" w:sz="0" w:space="0" w:color="auto" w:frame="1"/>
          <w14:ligatures w14:val="none"/>
        </w:rPr>
        <w:t xml:space="preserve"> cu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u w:val="single"/>
          <w:bdr w:val="none" w:sz="0" w:space="0" w:color="auto" w:frame="1"/>
          <w14:ligatures w14:val="none"/>
        </w:rPr>
        <w:t>copii</w:t>
      </w:r>
      <w:proofErr w:type="spellEnd"/>
    </w:p>
    <w:p w14:paraId="731D83CB" w14:textId="77777777" w:rsidR="00D43F37" w:rsidRPr="00D43F37" w:rsidRDefault="00D43F37" w:rsidP="00D43F37">
      <w:pPr>
        <w:shd w:val="clear" w:color="auto" w:fill="FFFFFF"/>
        <w:spacing w:after="0" w:line="510" w:lineRule="atLeast"/>
        <w:textAlignment w:val="baseline"/>
        <w:outlineLvl w:val="2"/>
        <w:rPr>
          <w:rFonts w:ascii="Montserrat" w:eastAsia="Times New Roman" w:hAnsi="Montserrat" w:cs="Times New Roman"/>
          <w:color w:val="242424"/>
          <w:kern w:val="0"/>
          <w:sz w:val="36"/>
          <w:szCs w:val="36"/>
          <w14:ligatures w14:val="none"/>
        </w:rPr>
      </w:pPr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 xml:space="preserve">2. </w:t>
      </w:r>
      <w:proofErr w:type="spellStart"/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Acordare</w:t>
      </w:r>
      <w:proofErr w:type="spellEnd"/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 xml:space="preserve"> Venit Minim de </w:t>
      </w:r>
      <w:proofErr w:type="spellStart"/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Incluziune</w:t>
      </w:r>
      <w:proofErr w:type="spellEnd"/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:</w:t>
      </w:r>
    </w:p>
    <w:p w14:paraId="4E55EF8B" w14:textId="77777777" w:rsidR="00D43F37" w:rsidRPr="00D43F37" w:rsidRDefault="00D43F37" w:rsidP="00D43F3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CARE SUNT CONDI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IILE DE ACORDARE A VENITULUI MINIM DE INCLUZIUNE CONFORM LEGII NR.196/2016:</w:t>
      </w:r>
    </w:p>
    <w:p w14:paraId="51D37772" w14:textId="77777777" w:rsidR="00D43F37" w:rsidRPr="00D43F37" w:rsidRDefault="00D43F37" w:rsidP="00D43F3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–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nu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dispune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venituri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suficiente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pentru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a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asigura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un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nivel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trai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minim</w:t>
      </w:r>
    </w:p>
    <w:p w14:paraId="389A22FC" w14:textId="77777777" w:rsidR="00D43F37" w:rsidRPr="00D43F37" w:rsidRDefault="00D43F37" w:rsidP="00D43F3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–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Pentru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 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ajutorul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incluziune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nivelul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maxim al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venitului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gram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net 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ajustat</w:t>
      </w:r>
      <w:proofErr w:type="spellEnd"/>
      <w:proofErr w:type="gram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este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275 lei,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respectiv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pân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la 400 lei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pentru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persoana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singur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vârst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cel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pu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in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65 de ani</w:t>
      </w:r>
    </w:p>
    <w:p w14:paraId="0C3CFDD5" w14:textId="77777777" w:rsidR="00D43F37" w:rsidRPr="00D43F37" w:rsidRDefault="00D43F37" w:rsidP="00D43F3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– 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Pentru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 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ajutorul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pentru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familia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cu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copii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nivelul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maxim </w:t>
      </w:r>
      <w:proofErr w:type="gram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al 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venitului</w:t>
      </w:r>
      <w:proofErr w:type="spellEnd"/>
      <w:proofErr w:type="gram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net 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ajustat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este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700 lei/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membru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familie</w:t>
      </w:r>
      <w:proofErr w:type="spellEnd"/>
    </w:p>
    <w:p w14:paraId="1AE29784" w14:textId="77777777" w:rsidR="00D43F37" w:rsidRPr="00D43F37" w:rsidRDefault="00D43F37" w:rsidP="00D43F3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–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completa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cererea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acordare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a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venitului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minim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incluziune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furniza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documentele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justificative</w:t>
      </w:r>
    </w:p>
    <w:p w14:paraId="01DB7335" w14:textId="77777777" w:rsidR="00D43F37" w:rsidRPr="00D43F37" w:rsidRDefault="00D43F37" w:rsidP="00D43F37">
      <w:pPr>
        <w:shd w:val="clear" w:color="auto" w:fill="FFFFFF"/>
        <w:spacing w:after="0" w:line="510" w:lineRule="atLeast"/>
        <w:textAlignment w:val="baseline"/>
        <w:outlineLvl w:val="2"/>
        <w:rPr>
          <w:rFonts w:ascii="Montserrat" w:eastAsia="Times New Roman" w:hAnsi="Montserrat" w:cs="Times New Roman"/>
          <w:color w:val="242424"/>
          <w:kern w:val="0"/>
          <w:sz w:val="36"/>
          <w:szCs w:val="36"/>
          <w14:ligatures w14:val="none"/>
        </w:rPr>
      </w:pPr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 xml:space="preserve">3. Cine </w:t>
      </w:r>
      <w:proofErr w:type="spellStart"/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poate</w:t>
      </w:r>
      <w:proofErr w:type="spellEnd"/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solicita</w:t>
      </w:r>
      <w:proofErr w:type="spellEnd"/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 xml:space="preserve"> VMI?</w:t>
      </w:r>
    </w:p>
    <w:p w14:paraId="5ADF59F8" w14:textId="77777777" w:rsidR="00D43F37" w:rsidRPr="00D43F37" w:rsidRDefault="00D43F37" w:rsidP="00D43F3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VMI</w:t>
      </w: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 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poate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fi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solicitat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 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atât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 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persoanele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singure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cât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 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familiile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 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care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îndeplinesc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condi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iile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eligibilitate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.</w:t>
      </w:r>
    </w:p>
    <w:p w14:paraId="458B7542" w14:textId="77777777" w:rsidR="00D43F37" w:rsidRPr="00D43F37" w:rsidRDefault="00D43F37" w:rsidP="00D43F3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a)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Persoanele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singure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sunt definite ca:</w:t>
      </w:r>
    </w:p>
    <w:p w14:paraId="121E409E" w14:textId="77777777" w:rsidR="00D43F37" w:rsidRPr="00D43F37" w:rsidRDefault="00D43F37" w:rsidP="00D43F3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-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persoana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care a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împlinit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vârsta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18 ani,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locuiesc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singure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nu se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afl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între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inerea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rin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ilor</w:t>
      </w:r>
      <w:proofErr w:type="spellEnd"/>
    </w:p>
    <w:p w14:paraId="2DA1A67F" w14:textId="77777777" w:rsidR="00D43F37" w:rsidRPr="00D43F37" w:rsidRDefault="00D43F37" w:rsidP="00D43F3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–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persoane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cu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vârsta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cuprins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între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16-18 ani, care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locuiesc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se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gospod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resc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singure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au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capacitatea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exerci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iu</w:t>
      </w:r>
      <w:proofErr w:type="spellEnd"/>
    </w:p>
    <w:p w14:paraId="2D7D1959" w14:textId="77777777" w:rsidR="00D43F37" w:rsidRPr="00D43F37" w:rsidRDefault="00D43F37" w:rsidP="00D43F3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–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persoana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cu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vârst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peste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18 ani care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locuie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împreun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cu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rin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sau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cu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alte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persoane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singure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ori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familii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care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ob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ine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sau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nu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venituri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din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salarii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/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alte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activit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</w:p>
    <w:p w14:paraId="3342428D" w14:textId="77777777" w:rsidR="00D43F37" w:rsidRPr="00D43F37" w:rsidRDefault="00D43F37" w:rsidP="00D43F3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–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fiecare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so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cazul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so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ilor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desp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r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fapt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cu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domicilii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diferite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dac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aceast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situa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este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dovedit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prin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verificarea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pe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teren</w:t>
      </w:r>
      <w:proofErr w:type="spellEnd"/>
    </w:p>
    <w:p w14:paraId="0FFFDF30" w14:textId="77777777" w:rsidR="00D43F37" w:rsidRPr="00D43F37" w:rsidRDefault="00D43F37" w:rsidP="00D43F3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–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persoane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cu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vârst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cel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pu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in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65 ani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nec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torite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divor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ori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duve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care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tr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iesc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locuin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ele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lor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domiciliu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sau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re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edin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sau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sunt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g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zduite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pe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perioad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nedeterminat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într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-un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serviciu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social cu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cazare</w:t>
      </w:r>
      <w:proofErr w:type="spellEnd"/>
    </w:p>
    <w:p w14:paraId="6621DE3F" w14:textId="77777777" w:rsidR="00D43F37" w:rsidRPr="00D43F37" w:rsidRDefault="00D43F37" w:rsidP="00D43F3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b) Familia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este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definit</w:t>
      </w:r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ca:</w:t>
      </w:r>
    </w:p>
    <w:p w14:paraId="3C57FE5D" w14:textId="77777777" w:rsidR="00D43F37" w:rsidRPr="00D43F37" w:rsidRDefault="00D43F37" w:rsidP="00D43F3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–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so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so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tori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condi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iile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legii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care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locuiesc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împreun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</w:p>
    <w:p w14:paraId="16C609B5" w14:textId="77777777" w:rsidR="00D43F37" w:rsidRPr="00D43F37" w:rsidRDefault="00D43F37" w:rsidP="00D43F3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lastRenderedPageBreak/>
        <w:t xml:space="preserve">–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so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so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cu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copii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lor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nec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tori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afla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între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inere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cu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vârsta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pân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la 18 ani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sau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pân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la 26 ani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pentru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cei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care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urmeaz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o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form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înv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ăță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mânt-cursuri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zi,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organizat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potrivit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legii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cu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domiciliul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ori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re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edin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comun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înscris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actele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identitate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care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locuiesc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împreun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</w:p>
    <w:p w14:paraId="466F2903" w14:textId="77777777" w:rsidR="00D43F37" w:rsidRPr="00D43F37" w:rsidRDefault="00D43F37" w:rsidP="00D43F3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–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b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rbatul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femeia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nec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tori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care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tr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iesc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locuiesc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împreun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dac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aceast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situa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se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confirm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la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verificarea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pe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teren</w:t>
      </w:r>
      <w:proofErr w:type="spellEnd"/>
    </w:p>
    <w:p w14:paraId="31854423" w14:textId="77777777" w:rsidR="00D43F37" w:rsidRPr="00D43F37" w:rsidRDefault="00D43F37" w:rsidP="00D43F3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–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b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rbatul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femeia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nec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tori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care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tr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iesc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locuiesc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împreun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cu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copii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lor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nec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tori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/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sau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ai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fiec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ruia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dintre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ei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având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vârsta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pân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la 18 ani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sau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pân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la 26 ani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pentru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cei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care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urmeaz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o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form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înv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ăță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mânt-cursuri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zi,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organizat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potrivit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legii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care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locuiesc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împreun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dac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aceast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situa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se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confirm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la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verificarea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pe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teren</w:t>
      </w:r>
      <w:proofErr w:type="spellEnd"/>
    </w:p>
    <w:p w14:paraId="6093C9B4" w14:textId="77777777" w:rsidR="00D43F37" w:rsidRPr="00D43F37" w:rsidRDefault="00D43F37" w:rsidP="00D43F3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–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rintele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/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rin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care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locuie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/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locuiesc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cu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copii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lui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/lor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nec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tori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afla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între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ț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inere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, cu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vârsta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peste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18 ani </w:t>
      </w:r>
      <w:proofErr w:type="spellStart"/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ș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care au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certificat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ca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persoan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încadrat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în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grad de handicap/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dizabilitate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accentuat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/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sau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grav</w:t>
      </w:r>
      <w:proofErr w:type="spellEnd"/>
      <w:r w:rsidRPr="00D43F37"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  <w:t>/</w:t>
      </w:r>
      <w:r w:rsidRPr="00D43F37">
        <w:rPr>
          <w:rFonts w:ascii="Calibri" w:eastAsia="Times New Roman" w:hAnsi="Calibri" w:cs="Calibri"/>
          <w:color w:val="525252"/>
          <w:kern w:val="0"/>
          <w:sz w:val="21"/>
          <w:szCs w:val="21"/>
          <w14:ligatures w14:val="none"/>
        </w:rPr>
        <w:t>ă</w:t>
      </w:r>
    </w:p>
    <w:p w14:paraId="20ADFA2D" w14:textId="77777777" w:rsidR="00D43F37" w:rsidRPr="00D43F37" w:rsidRDefault="00D43F37" w:rsidP="00D43F37">
      <w:pPr>
        <w:shd w:val="clear" w:color="auto" w:fill="FFFFFF"/>
        <w:spacing w:after="0" w:line="510" w:lineRule="atLeast"/>
        <w:textAlignment w:val="baseline"/>
        <w:outlineLvl w:val="2"/>
        <w:rPr>
          <w:rFonts w:ascii="Montserrat" w:eastAsia="Times New Roman" w:hAnsi="Montserrat" w:cs="Times New Roman"/>
          <w:color w:val="242424"/>
          <w:kern w:val="0"/>
          <w:sz w:val="36"/>
          <w:szCs w:val="36"/>
          <w14:ligatures w14:val="none"/>
        </w:rPr>
      </w:pPr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 xml:space="preserve">4. </w:t>
      </w:r>
      <w:proofErr w:type="spellStart"/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Acte</w:t>
      </w:r>
      <w:proofErr w:type="spellEnd"/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necesare</w:t>
      </w:r>
      <w:proofErr w:type="spellEnd"/>
    </w:p>
    <w:p w14:paraId="4D634685" w14:textId="77777777" w:rsidR="00D43F37" w:rsidRPr="00D43F37" w:rsidRDefault="00D43F37" w:rsidP="00D43F37">
      <w:pPr>
        <w:numPr>
          <w:ilvl w:val="0"/>
          <w:numId w:val="1"/>
        </w:numPr>
        <w:shd w:val="clear" w:color="auto" w:fill="FFFFFF"/>
        <w:spacing w:after="0" w:line="240" w:lineRule="auto"/>
        <w:ind w:left="825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hyperlink r:id="rId5" w:tgtFrame="_blank" w:history="1"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Formular standard de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cerere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 VMI, care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con</w:t>
        </w:r>
        <w:r w:rsidRPr="00D43F37">
          <w:rPr>
            <w:rFonts w:ascii="Calibri" w:eastAsia="Times New Roman" w:hAnsi="Calibri" w:cs="Calibri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ț</w:t>
        </w:r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ine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 date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despre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solicitantul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 </w:t>
        </w:r>
        <w:proofErr w:type="spellStart"/>
        <w:r w:rsidRPr="00D43F37">
          <w:rPr>
            <w:rFonts w:ascii="Calibri" w:eastAsia="Times New Roman" w:hAnsi="Calibri" w:cs="Calibri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ș</w:t>
        </w:r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i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 date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privind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componen</w:t>
        </w:r>
        <w:r w:rsidRPr="00D43F37">
          <w:rPr>
            <w:rFonts w:ascii="Calibri" w:eastAsia="Times New Roman" w:hAnsi="Calibri" w:cs="Calibri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ț</w:t>
        </w:r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a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familiei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 (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descarc</w:t>
        </w:r>
        <w:r w:rsidRPr="00D43F37">
          <w:rPr>
            <w:rFonts w:ascii="Calibri" w:eastAsia="Times New Roman" w:hAnsi="Calibri" w:cs="Calibri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ă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aici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)</w:t>
        </w:r>
      </w:hyperlink>
    </w:p>
    <w:p w14:paraId="749542AA" w14:textId="77777777" w:rsidR="00D43F37" w:rsidRPr="00D43F37" w:rsidRDefault="00D43F37" w:rsidP="00D43F37">
      <w:pPr>
        <w:numPr>
          <w:ilvl w:val="0"/>
          <w:numId w:val="1"/>
        </w:numPr>
        <w:shd w:val="clear" w:color="auto" w:fill="FFFFFF"/>
        <w:spacing w:after="0" w:line="240" w:lineRule="auto"/>
        <w:ind w:left="825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Declara</w:t>
      </w:r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ț</w:t>
      </w: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ie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pe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proprie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r</w:t>
      </w:r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ă</w:t>
      </w: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spundere</w:t>
      </w:r>
      <w:proofErr w:type="spellEnd"/>
    </w:p>
    <w:p w14:paraId="1D2B789C" w14:textId="77777777" w:rsidR="00D43F37" w:rsidRPr="00D43F37" w:rsidRDefault="00D43F37" w:rsidP="00D43F37">
      <w:pPr>
        <w:numPr>
          <w:ilvl w:val="0"/>
          <w:numId w:val="1"/>
        </w:numPr>
        <w:shd w:val="clear" w:color="auto" w:fill="FFFFFF"/>
        <w:spacing w:after="0" w:line="240" w:lineRule="auto"/>
        <w:ind w:left="825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Actul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identitate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al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solicitantului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ș</w:t>
      </w: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membrilor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familiei</w:t>
      </w:r>
      <w:proofErr w:type="spellEnd"/>
    </w:p>
    <w:p w14:paraId="27BEAE19" w14:textId="77777777" w:rsidR="00D43F37" w:rsidRPr="00D43F37" w:rsidRDefault="00D43F37" w:rsidP="00D43F37">
      <w:pPr>
        <w:numPr>
          <w:ilvl w:val="0"/>
          <w:numId w:val="1"/>
        </w:numPr>
        <w:shd w:val="clear" w:color="auto" w:fill="FFFFFF"/>
        <w:spacing w:after="0" w:line="240" w:lineRule="auto"/>
        <w:ind w:left="825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hyperlink r:id="rId6" w:tgtFrame="_blank" w:history="1"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Adeverin</w:t>
        </w:r>
        <w:r w:rsidRPr="00D43F37">
          <w:rPr>
            <w:rFonts w:ascii="Calibri" w:eastAsia="Times New Roman" w:hAnsi="Calibri" w:cs="Calibri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ț</w:t>
        </w:r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e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 de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venit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pentru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toate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sursele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 de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venit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 ale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familiei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 (model,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descarc</w:t>
        </w:r>
        <w:r w:rsidRPr="00D43F37">
          <w:rPr>
            <w:rFonts w:ascii="Calibri" w:eastAsia="Times New Roman" w:hAnsi="Calibri" w:cs="Calibri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ă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 xml:space="preserve">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aici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)</w:t>
        </w:r>
      </w:hyperlink>
    </w:p>
    <w:p w14:paraId="5929BC1D" w14:textId="77777777" w:rsidR="00D43F37" w:rsidRPr="00D43F37" w:rsidRDefault="00D43F37" w:rsidP="00D43F37">
      <w:pPr>
        <w:numPr>
          <w:ilvl w:val="0"/>
          <w:numId w:val="1"/>
        </w:numPr>
        <w:shd w:val="clear" w:color="auto" w:fill="FFFFFF"/>
        <w:spacing w:after="0" w:line="240" w:lineRule="auto"/>
        <w:ind w:left="825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Certificat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na</w:t>
      </w:r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ș</w:t>
      </w: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tere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pentru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fiecare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copil</w:t>
      </w:r>
      <w:proofErr w:type="spellEnd"/>
    </w:p>
    <w:p w14:paraId="312285DE" w14:textId="77777777" w:rsidR="00D43F37" w:rsidRPr="00D43F37" w:rsidRDefault="00D43F37" w:rsidP="00D43F37">
      <w:pPr>
        <w:numPr>
          <w:ilvl w:val="0"/>
          <w:numId w:val="1"/>
        </w:numPr>
        <w:shd w:val="clear" w:color="auto" w:fill="FFFFFF"/>
        <w:spacing w:after="0" w:line="240" w:lineRule="auto"/>
        <w:ind w:left="825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Certificat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de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deces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pentru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oricare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membru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decedat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al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familiei</w:t>
      </w:r>
      <w:proofErr w:type="spellEnd"/>
    </w:p>
    <w:p w14:paraId="14766D9E" w14:textId="77777777" w:rsidR="00D43F37" w:rsidRPr="00D43F37" w:rsidRDefault="00D43F37" w:rsidP="00D43F37">
      <w:pPr>
        <w:numPr>
          <w:ilvl w:val="0"/>
          <w:numId w:val="1"/>
        </w:numPr>
        <w:shd w:val="clear" w:color="auto" w:fill="FFFFFF"/>
        <w:spacing w:after="0" w:line="240" w:lineRule="auto"/>
        <w:ind w:left="825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Dovada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Ș</w:t>
      </w: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colariz</w:t>
      </w:r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ă</w:t>
      </w: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rii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pentru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copii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cu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vârsta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cuprins</w:t>
      </w:r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între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3 </w:t>
      </w:r>
      <w:proofErr w:type="spellStart"/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ș</w:t>
      </w: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16 ani</w:t>
      </w:r>
    </w:p>
    <w:p w14:paraId="1E580351" w14:textId="77777777" w:rsidR="00D43F37" w:rsidRPr="00D43F37" w:rsidRDefault="00D43F37" w:rsidP="00D43F37">
      <w:pPr>
        <w:numPr>
          <w:ilvl w:val="0"/>
          <w:numId w:val="1"/>
        </w:numPr>
        <w:shd w:val="clear" w:color="auto" w:fill="FFFFFF"/>
        <w:spacing w:after="0" w:line="240" w:lineRule="auto"/>
        <w:ind w:left="825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hyperlink r:id="rId7" w:tgtFrame="_blank" w:history="1"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bdr w:val="none" w:sz="0" w:space="0" w:color="auto" w:frame="1"/>
            <w14:ligatures w14:val="none"/>
          </w:rPr>
          <w:t>Angajamentul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bdr w:val="none" w:sz="0" w:space="0" w:color="auto" w:frame="1"/>
            <w14:ligatures w14:val="none"/>
          </w:rPr>
          <w:t xml:space="preserve"> de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bdr w:val="none" w:sz="0" w:space="0" w:color="auto" w:frame="1"/>
            <w14:ligatures w14:val="none"/>
          </w:rPr>
          <w:t>plat</w:t>
        </w:r>
        <w:r w:rsidRPr="00D43F37">
          <w:rPr>
            <w:rFonts w:ascii="Calibri" w:eastAsia="Times New Roman" w:hAnsi="Calibri" w:cs="Calibri"/>
            <w:b/>
            <w:bCs/>
            <w:color w:val="2D3192"/>
            <w:kern w:val="0"/>
            <w:sz w:val="21"/>
            <w:szCs w:val="21"/>
            <w:bdr w:val="none" w:sz="0" w:space="0" w:color="auto" w:frame="1"/>
            <w14:ligatures w14:val="none"/>
          </w:rPr>
          <w:t>ă</w:t>
        </w:r>
        <w:proofErr w:type="spellEnd"/>
        <w:r w:rsidRPr="00D43F37">
          <w:rPr>
            <w:rFonts w:ascii="Montserrat" w:eastAsia="Times New Roman" w:hAnsi="Montserrat" w:cs="Montserrat"/>
            <w:b/>
            <w:bCs/>
            <w:color w:val="2D3192"/>
            <w:kern w:val="0"/>
            <w:sz w:val="21"/>
            <w:szCs w:val="21"/>
            <w:bdr w:val="none" w:sz="0" w:space="0" w:color="auto" w:frame="1"/>
            <w14:ligatures w14:val="none"/>
          </w:rPr>
          <w:t> </w:t>
        </w:r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bdr w:val="none" w:sz="0" w:space="0" w:color="auto" w:frame="1"/>
            <w14:ligatures w14:val="none"/>
          </w:rPr>
          <w:t>(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bdr w:val="none" w:sz="0" w:space="0" w:color="auto" w:frame="1"/>
            <w14:ligatures w14:val="none"/>
          </w:rPr>
          <w:t>descarc</w:t>
        </w:r>
        <w:r w:rsidRPr="00D43F37">
          <w:rPr>
            <w:rFonts w:ascii="Calibri" w:eastAsia="Times New Roman" w:hAnsi="Calibri" w:cs="Calibri"/>
            <w:b/>
            <w:bCs/>
            <w:color w:val="2D3192"/>
            <w:kern w:val="0"/>
            <w:sz w:val="21"/>
            <w:szCs w:val="21"/>
            <w:bdr w:val="none" w:sz="0" w:space="0" w:color="auto" w:frame="1"/>
            <w14:ligatures w14:val="none"/>
          </w:rPr>
          <w:t>ă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bdr w:val="none" w:sz="0" w:space="0" w:color="auto" w:frame="1"/>
            <w14:ligatures w14:val="none"/>
          </w:rPr>
          <w:t xml:space="preserve"> </w:t>
        </w:r>
        <w:proofErr w:type="spellStart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bdr w:val="none" w:sz="0" w:space="0" w:color="auto" w:frame="1"/>
            <w14:ligatures w14:val="none"/>
          </w:rPr>
          <w:t>aici</w:t>
        </w:r>
        <w:proofErr w:type="spellEnd"/>
        <w:r w:rsidRPr="00D43F37">
          <w:rPr>
            <w:rFonts w:ascii="Montserrat" w:eastAsia="Times New Roman" w:hAnsi="Montserrat" w:cs="Open Sans"/>
            <w:b/>
            <w:bCs/>
            <w:color w:val="2D3192"/>
            <w:kern w:val="0"/>
            <w:sz w:val="21"/>
            <w:szCs w:val="21"/>
            <w:bdr w:val="none" w:sz="0" w:space="0" w:color="auto" w:frame="1"/>
            <w14:ligatures w14:val="none"/>
          </w:rPr>
          <w:t>)</w:t>
        </w:r>
      </w:hyperlink>
    </w:p>
    <w:p w14:paraId="318407C1" w14:textId="77777777" w:rsidR="00D43F37" w:rsidRPr="00D43F37" w:rsidRDefault="00D43F37" w:rsidP="00D43F37">
      <w:pPr>
        <w:numPr>
          <w:ilvl w:val="0"/>
          <w:numId w:val="1"/>
        </w:numPr>
        <w:shd w:val="clear" w:color="auto" w:fill="FFFFFF"/>
        <w:spacing w:after="0" w:line="240" w:lineRule="auto"/>
        <w:ind w:left="825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Alte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documente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specifice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situa</w:t>
      </w:r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ț</w:t>
      </w: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iei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beneficiarului</w:t>
      </w:r>
      <w:proofErr w:type="spellEnd"/>
    </w:p>
    <w:p w14:paraId="312A3BF9" w14:textId="77777777" w:rsidR="00D43F37" w:rsidRPr="00D43F37" w:rsidRDefault="00D43F37" w:rsidP="00D43F37">
      <w:pPr>
        <w:shd w:val="clear" w:color="auto" w:fill="FFFFFF"/>
        <w:spacing w:after="0" w:line="510" w:lineRule="atLeast"/>
        <w:textAlignment w:val="baseline"/>
        <w:outlineLvl w:val="2"/>
        <w:rPr>
          <w:rFonts w:ascii="Montserrat" w:eastAsia="Times New Roman" w:hAnsi="Montserrat" w:cs="Times New Roman"/>
          <w:color w:val="242424"/>
          <w:kern w:val="0"/>
          <w:sz w:val="36"/>
          <w:szCs w:val="36"/>
          <w14:ligatures w14:val="none"/>
        </w:rPr>
      </w:pPr>
      <w:r w:rsidRPr="00D43F37">
        <w:rPr>
          <w:rFonts w:ascii="Montserrat" w:eastAsia="Times New Roman" w:hAnsi="Montserra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IMPORTANT!!!!!!</w:t>
      </w:r>
    </w:p>
    <w:p w14:paraId="3C4B9686" w14:textId="77777777" w:rsidR="00D43F37" w:rsidRPr="00D43F37" w:rsidRDefault="00D43F37" w:rsidP="00D43F3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525252"/>
          <w:kern w:val="0"/>
          <w:sz w:val="21"/>
          <w:szCs w:val="21"/>
          <w14:ligatures w14:val="none"/>
        </w:rPr>
      </w:pP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ț</w:t>
      </w: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beneficiarii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actuali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de VMG </w:t>
      </w:r>
      <w:proofErr w:type="spellStart"/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ș</w:t>
      </w: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ASF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trebuie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s</w:t>
      </w:r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se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înregistreze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în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sistem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începând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cu data de 01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noiembrie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ș</w:t>
      </w: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i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pân</w:t>
      </w:r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la 31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decembrie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2023.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Aceasta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este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o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m</w:t>
      </w:r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ă</w:t>
      </w: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sur</w:t>
      </w:r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esen</w:t>
      </w:r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ț</w:t>
      </w:r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ial</w:t>
      </w:r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pentru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a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nu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pierde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dreptul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la VMI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odat</w:t>
      </w:r>
      <w:r w:rsidRPr="00D43F37">
        <w:rPr>
          <w:rFonts w:ascii="Calibri" w:eastAsia="Times New Roman" w:hAnsi="Calibri" w:cs="Calibri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ă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cu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aplicarea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legii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de la 1 </w:t>
      </w:r>
      <w:proofErr w:type="spellStart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>ianuarie</w:t>
      </w:r>
      <w:proofErr w:type="spellEnd"/>
      <w:r w:rsidRPr="00D43F37">
        <w:rPr>
          <w:rFonts w:ascii="Open Sans" w:eastAsia="Times New Roman" w:hAnsi="Open Sans" w:cs="Open Sans"/>
          <w:b/>
          <w:bCs/>
          <w:color w:val="525252"/>
          <w:kern w:val="0"/>
          <w:sz w:val="21"/>
          <w:szCs w:val="21"/>
          <w:bdr w:val="none" w:sz="0" w:space="0" w:color="auto" w:frame="1"/>
          <w14:ligatures w14:val="none"/>
        </w:rPr>
        <w:t xml:space="preserve"> 2024!!!!!</w:t>
      </w:r>
    </w:p>
    <w:p w14:paraId="3ADA6F11" w14:textId="77777777" w:rsidR="00D43F37" w:rsidRPr="00D43F37" w:rsidRDefault="00D43F37" w:rsidP="00D43F37">
      <w:pPr>
        <w:shd w:val="clear" w:color="auto" w:fill="FFFFFF"/>
        <w:spacing w:after="0" w:line="510" w:lineRule="atLeast"/>
        <w:textAlignment w:val="baseline"/>
        <w:outlineLvl w:val="2"/>
        <w:rPr>
          <w:rFonts w:ascii="Montserrat" w:eastAsia="Times New Roman" w:hAnsi="Montserrat" w:cs="Times New Roman"/>
          <w:color w:val="242424"/>
          <w:kern w:val="0"/>
          <w:sz w:val="36"/>
          <w:szCs w:val="36"/>
          <w14:ligatures w14:val="none"/>
        </w:rPr>
      </w:pPr>
      <w:hyperlink r:id="rId8" w:tgtFrame="_blank" w:history="1">
        <w:proofErr w:type="spellStart"/>
        <w:r w:rsidRPr="00D43F37">
          <w:rPr>
            <w:rFonts w:ascii="Montserrat" w:eastAsia="Times New Roman" w:hAnsi="Montserrat" w:cs="Times New Roman"/>
            <w:b/>
            <w:bCs/>
            <w:color w:val="242424"/>
            <w:kern w:val="0"/>
            <w:sz w:val="36"/>
            <w:szCs w:val="36"/>
            <w:bdr w:val="none" w:sz="0" w:space="0" w:color="auto" w:frame="1"/>
            <w14:ligatures w14:val="none"/>
          </w:rPr>
          <w:t>Ghid</w:t>
        </w:r>
        <w:proofErr w:type="spellEnd"/>
        <w:r w:rsidRPr="00D43F37">
          <w:rPr>
            <w:rFonts w:ascii="Montserrat" w:eastAsia="Times New Roman" w:hAnsi="Montserrat" w:cs="Times New Roman"/>
            <w:b/>
            <w:bCs/>
            <w:color w:val="242424"/>
            <w:kern w:val="0"/>
            <w:sz w:val="36"/>
            <w:szCs w:val="36"/>
            <w:bdr w:val="none" w:sz="0" w:space="0" w:color="auto" w:frame="1"/>
            <w14:ligatures w14:val="none"/>
          </w:rPr>
          <w:t xml:space="preserve"> </w:t>
        </w:r>
        <w:proofErr w:type="spellStart"/>
        <w:r w:rsidRPr="00D43F37">
          <w:rPr>
            <w:rFonts w:ascii="Montserrat" w:eastAsia="Times New Roman" w:hAnsi="Montserrat" w:cs="Times New Roman"/>
            <w:b/>
            <w:bCs/>
            <w:color w:val="242424"/>
            <w:kern w:val="0"/>
            <w:sz w:val="36"/>
            <w:szCs w:val="36"/>
            <w:bdr w:val="none" w:sz="0" w:space="0" w:color="auto" w:frame="1"/>
            <w14:ligatures w14:val="none"/>
          </w:rPr>
          <w:t>informativ</w:t>
        </w:r>
        <w:proofErr w:type="spellEnd"/>
        <w:r w:rsidRPr="00D43F37">
          <w:rPr>
            <w:rFonts w:ascii="Montserrat" w:eastAsia="Times New Roman" w:hAnsi="Montserrat" w:cs="Times New Roman"/>
            <w:b/>
            <w:bCs/>
            <w:color w:val="242424"/>
            <w:kern w:val="0"/>
            <w:sz w:val="36"/>
            <w:szCs w:val="36"/>
            <w:bdr w:val="none" w:sz="0" w:space="0" w:color="auto" w:frame="1"/>
            <w14:ligatures w14:val="none"/>
          </w:rPr>
          <w:t xml:space="preserve"> cu </w:t>
        </w:r>
        <w:proofErr w:type="spellStart"/>
        <w:r w:rsidRPr="00D43F37">
          <w:rPr>
            <w:rFonts w:ascii="Montserrat" w:eastAsia="Times New Roman" w:hAnsi="Montserrat" w:cs="Times New Roman"/>
            <w:b/>
            <w:bCs/>
            <w:color w:val="242424"/>
            <w:kern w:val="0"/>
            <w:sz w:val="36"/>
            <w:szCs w:val="36"/>
            <w:bdr w:val="none" w:sz="0" w:space="0" w:color="auto" w:frame="1"/>
            <w14:ligatures w14:val="none"/>
          </w:rPr>
          <w:t>privire</w:t>
        </w:r>
        <w:proofErr w:type="spellEnd"/>
        <w:r w:rsidRPr="00D43F37">
          <w:rPr>
            <w:rFonts w:ascii="Montserrat" w:eastAsia="Times New Roman" w:hAnsi="Montserrat" w:cs="Times New Roman"/>
            <w:b/>
            <w:bCs/>
            <w:color w:val="242424"/>
            <w:kern w:val="0"/>
            <w:sz w:val="36"/>
            <w:szCs w:val="36"/>
            <w:bdr w:val="none" w:sz="0" w:space="0" w:color="auto" w:frame="1"/>
            <w14:ligatures w14:val="none"/>
          </w:rPr>
          <w:t> </w:t>
        </w:r>
        <w:proofErr w:type="spellStart"/>
        <w:r w:rsidRPr="00D43F37">
          <w:rPr>
            <w:rFonts w:ascii="Montserrat" w:eastAsia="Times New Roman" w:hAnsi="Montserrat" w:cs="Times New Roman"/>
            <w:b/>
            <w:bCs/>
            <w:color w:val="242424"/>
            <w:kern w:val="0"/>
            <w:sz w:val="36"/>
            <w:szCs w:val="36"/>
            <w:u w:val="single"/>
            <w:bdr w:val="none" w:sz="0" w:space="0" w:color="auto" w:frame="1"/>
            <w14:ligatures w14:val="none"/>
          </w:rPr>
          <w:t>venitul</w:t>
        </w:r>
        <w:proofErr w:type="spellEnd"/>
        <w:r w:rsidRPr="00D43F37">
          <w:rPr>
            <w:rFonts w:ascii="Montserrat" w:eastAsia="Times New Roman" w:hAnsi="Montserrat" w:cs="Times New Roman"/>
            <w:b/>
            <w:bCs/>
            <w:color w:val="242424"/>
            <w:kern w:val="0"/>
            <w:sz w:val="36"/>
            <w:szCs w:val="36"/>
            <w:u w:val="single"/>
            <w:bdr w:val="none" w:sz="0" w:space="0" w:color="auto" w:frame="1"/>
            <w14:ligatures w14:val="none"/>
          </w:rPr>
          <w:t xml:space="preserve"> minim de </w:t>
        </w:r>
        <w:proofErr w:type="spellStart"/>
        <w:r w:rsidRPr="00D43F37">
          <w:rPr>
            <w:rFonts w:ascii="Montserrat" w:eastAsia="Times New Roman" w:hAnsi="Montserrat" w:cs="Times New Roman"/>
            <w:b/>
            <w:bCs/>
            <w:color w:val="242424"/>
            <w:kern w:val="0"/>
            <w:sz w:val="36"/>
            <w:szCs w:val="36"/>
            <w:u w:val="single"/>
            <w:bdr w:val="none" w:sz="0" w:space="0" w:color="auto" w:frame="1"/>
            <w14:ligatures w14:val="none"/>
          </w:rPr>
          <w:t>incluziune</w:t>
        </w:r>
        <w:proofErr w:type="spellEnd"/>
        <w:r w:rsidRPr="00D43F37">
          <w:rPr>
            <w:rFonts w:ascii="Montserrat" w:eastAsia="Times New Roman" w:hAnsi="Montserrat" w:cs="Times New Roman"/>
            <w:b/>
            <w:bCs/>
            <w:color w:val="242424"/>
            <w:kern w:val="0"/>
            <w:sz w:val="36"/>
            <w:szCs w:val="36"/>
            <w:u w:val="single"/>
            <w:bdr w:val="none" w:sz="0" w:space="0" w:color="auto" w:frame="1"/>
            <w14:ligatures w14:val="none"/>
          </w:rPr>
          <w:t xml:space="preserve"> (VMI)</w:t>
        </w:r>
      </w:hyperlink>
    </w:p>
    <w:p w14:paraId="4A91432E" w14:textId="77777777" w:rsidR="006F46E3" w:rsidRDefault="006F46E3"/>
    <w:sectPr w:rsidR="006F4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80A"/>
    <w:multiLevelType w:val="multilevel"/>
    <w:tmpl w:val="3058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269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37"/>
    <w:rsid w:val="006F46E3"/>
    <w:rsid w:val="00D4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ED89"/>
  <w15:chartTrackingRefBased/>
  <w15:docId w15:val="{7319AC40-87D4-4B6B-9436-97A56B02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link w:val="Titlu3Caracter"/>
    <w:uiPriority w:val="9"/>
    <w:qFormat/>
    <w:rsid w:val="00D43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D43F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4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Robust">
    <w:name w:val="Strong"/>
    <w:basedOn w:val="Fontdeparagrafimplicit"/>
    <w:uiPriority w:val="22"/>
    <w:qFormat/>
    <w:rsid w:val="00D43F37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D43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sbv.ro/wp-content/uploads/2023/11/Ghid-informativ-VMI_WEB_16-oc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sbv.ro/wp-content/uploads/2023/11/Angajament-de-plat%C4%83-VMI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sbv.ro/wp-content/uploads/2023/11/ADEVERIN%C5%A2%C4%82-VENIT-VMI.doc" TargetMode="External"/><Relationship Id="rId5" Type="http://schemas.openxmlformats.org/officeDocument/2006/relationships/hyperlink" Target="http://www.dasbv.ro/wp-content/uploads/2023/11/Anexa-1-Cerere-VMI.xlsx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2023-11-15T12:32:00Z</dcterms:created>
  <dcterms:modified xsi:type="dcterms:W3CDTF">2023-11-15T12:33:00Z</dcterms:modified>
</cp:coreProperties>
</file>